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5"/>
        <w:gridCol w:w="6"/>
        <w:gridCol w:w="21042"/>
        <w:gridCol w:w="3386"/>
        <w:gridCol w:w="524"/>
      </w:tblGrid>
      <w:tr w:rsidR="003D6DD6">
        <w:trPr>
          <w:trHeight w:val="254"/>
        </w:trPr>
        <w:tc>
          <w:tcPr>
            <w:tcW w:w="35" w:type="dxa"/>
          </w:tcPr>
          <w:p w:rsidR="003D6DD6" w:rsidRDefault="003D6DD6">
            <w:pPr>
              <w:pStyle w:val="EmptyCellLayoutStyle"/>
              <w:spacing w:after="0" w:line="240" w:lineRule="auto"/>
            </w:pPr>
          </w:p>
        </w:tc>
        <w:tc>
          <w:tcPr>
            <w:tcW w:w="0" w:type="dxa"/>
          </w:tcPr>
          <w:p w:rsidR="003D6DD6" w:rsidRDefault="003D6DD6">
            <w:pPr>
              <w:pStyle w:val="EmptyCellLayoutStyle"/>
              <w:spacing w:after="0" w:line="240" w:lineRule="auto"/>
            </w:pPr>
          </w:p>
        </w:tc>
        <w:tc>
          <w:tcPr>
            <w:tcW w:w="21044" w:type="dxa"/>
          </w:tcPr>
          <w:p w:rsidR="003D6DD6" w:rsidRDefault="003D6DD6">
            <w:pPr>
              <w:pStyle w:val="EmptyCellLayoutStyle"/>
              <w:spacing w:after="0" w:line="240" w:lineRule="auto"/>
            </w:pPr>
          </w:p>
        </w:tc>
        <w:tc>
          <w:tcPr>
            <w:tcW w:w="3386" w:type="dxa"/>
          </w:tcPr>
          <w:p w:rsidR="003D6DD6" w:rsidRDefault="003D6DD6">
            <w:pPr>
              <w:pStyle w:val="EmptyCellLayoutStyle"/>
              <w:spacing w:after="0" w:line="240" w:lineRule="auto"/>
            </w:pPr>
          </w:p>
        </w:tc>
        <w:tc>
          <w:tcPr>
            <w:tcW w:w="524" w:type="dxa"/>
          </w:tcPr>
          <w:p w:rsidR="003D6DD6" w:rsidRDefault="003D6DD6">
            <w:pPr>
              <w:pStyle w:val="EmptyCellLayoutStyle"/>
              <w:spacing w:after="0" w:line="240" w:lineRule="auto"/>
            </w:pPr>
          </w:p>
        </w:tc>
      </w:tr>
      <w:tr w:rsidR="003D6DD6">
        <w:trPr>
          <w:trHeight w:val="340"/>
        </w:trPr>
        <w:tc>
          <w:tcPr>
            <w:tcW w:w="35" w:type="dxa"/>
          </w:tcPr>
          <w:p w:rsidR="003D6DD6" w:rsidRDefault="003D6DD6">
            <w:pPr>
              <w:pStyle w:val="EmptyCellLayoutStyle"/>
              <w:spacing w:after="0" w:line="240" w:lineRule="auto"/>
            </w:pPr>
          </w:p>
        </w:tc>
        <w:tc>
          <w:tcPr>
            <w:tcW w:w="0" w:type="dxa"/>
          </w:tcPr>
          <w:p w:rsidR="003D6DD6" w:rsidRDefault="003D6DD6">
            <w:pPr>
              <w:pStyle w:val="EmptyCellLayoutStyle"/>
              <w:spacing w:after="0" w:line="240" w:lineRule="auto"/>
            </w:pPr>
          </w:p>
        </w:tc>
        <w:tc>
          <w:tcPr>
            <w:tcW w:w="21044" w:type="dxa"/>
          </w:tcPr>
          <w:tbl>
            <w:tblPr>
              <w:tblW w:w="0" w:type="auto"/>
              <w:tblCellMar>
                <w:left w:w="0" w:type="dxa"/>
                <w:right w:w="0" w:type="dxa"/>
              </w:tblCellMar>
              <w:tblLook w:val="0000"/>
            </w:tblPr>
            <w:tblGrid>
              <w:gridCol w:w="21042"/>
            </w:tblGrid>
            <w:tr w:rsidR="003D6DD6">
              <w:trPr>
                <w:trHeight w:val="262"/>
              </w:trPr>
              <w:tc>
                <w:tcPr>
                  <w:tcW w:w="21044" w:type="dxa"/>
                  <w:tcBorders>
                    <w:top w:val="nil"/>
                    <w:left w:val="nil"/>
                    <w:bottom w:val="nil"/>
                    <w:right w:val="nil"/>
                  </w:tcBorders>
                  <w:tcMar>
                    <w:top w:w="39" w:type="dxa"/>
                    <w:left w:w="39" w:type="dxa"/>
                    <w:bottom w:w="39" w:type="dxa"/>
                    <w:right w:w="39" w:type="dxa"/>
                  </w:tcMar>
                </w:tcPr>
                <w:p w:rsidR="003D6DD6" w:rsidRDefault="00BF1674">
                  <w:pPr>
                    <w:spacing w:after="0" w:line="240" w:lineRule="auto"/>
                  </w:pPr>
                  <w:r>
                    <w:rPr>
                      <w:rFonts w:ascii="Arial" w:eastAsia="Arial" w:hAnsi="Arial"/>
                      <w:b/>
                      <w:color w:val="000000"/>
                    </w:rPr>
                    <w:t xml:space="preserve">Naručitelj: Termalni vodeni park </w:t>
                  </w:r>
                  <w:proofErr w:type="spellStart"/>
                  <w:r>
                    <w:rPr>
                      <w:rFonts w:ascii="Arial" w:eastAsia="Arial" w:hAnsi="Arial"/>
                      <w:b/>
                      <w:color w:val="000000"/>
                    </w:rPr>
                    <w:t>Aquae</w:t>
                  </w:r>
                  <w:proofErr w:type="spellEnd"/>
                  <w:r>
                    <w:rPr>
                      <w:rFonts w:ascii="Arial" w:eastAsia="Arial" w:hAnsi="Arial"/>
                      <w:b/>
                      <w:color w:val="000000"/>
                    </w:rPr>
                    <w:t xml:space="preserve"> </w:t>
                  </w:r>
                  <w:proofErr w:type="spellStart"/>
                  <w:r>
                    <w:rPr>
                      <w:rFonts w:ascii="Arial" w:eastAsia="Arial" w:hAnsi="Arial"/>
                      <w:b/>
                      <w:color w:val="000000"/>
                    </w:rPr>
                    <w:t>Balissae</w:t>
                  </w:r>
                  <w:proofErr w:type="spellEnd"/>
                  <w:r>
                    <w:rPr>
                      <w:rFonts w:ascii="Arial" w:eastAsia="Arial" w:hAnsi="Arial"/>
                      <w:b/>
                      <w:color w:val="000000"/>
                    </w:rPr>
                    <w:t xml:space="preserve"> d.o.o.</w:t>
                  </w:r>
                </w:p>
              </w:tc>
            </w:tr>
          </w:tbl>
          <w:p w:rsidR="003D6DD6" w:rsidRDefault="003D6DD6">
            <w:pPr>
              <w:spacing w:after="0" w:line="240" w:lineRule="auto"/>
            </w:pPr>
          </w:p>
        </w:tc>
        <w:tc>
          <w:tcPr>
            <w:tcW w:w="3386" w:type="dxa"/>
          </w:tcPr>
          <w:p w:rsidR="003D6DD6" w:rsidRDefault="003D6DD6">
            <w:pPr>
              <w:pStyle w:val="EmptyCellLayoutStyle"/>
              <w:spacing w:after="0" w:line="240" w:lineRule="auto"/>
            </w:pPr>
          </w:p>
        </w:tc>
        <w:tc>
          <w:tcPr>
            <w:tcW w:w="524" w:type="dxa"/>
          </w:tcPr>
          <w:p w:rsidR="003D6DD6" w:rsidRDefault="003D6DD6">
            <w:pPr>
              <w:pStyle w:val="EmptyCellLayoutStyle"/>
              <w:spacing w:after="0" w:line="240" w:lineRule="auto"/>
            </w:pPr>
          </w:p>
        </w:tc>
      </w:tr>
      <w:tr w:rsidR="003D6DD6">
        <w:trPr>
          <w:trHeight w:val="100"/>
        </w:trPr>
        <w:tc>
          <w:tcPr>
            <w:tcW w:w="35" w:type="dxa"/>
          </w:tcPr>
          <w:p w:rsidR="003D6DD6" w:rsidRDefault="003D6DD6">
            <w:pPr>
              <w:pStyle w:val="EmptyCellLayoutStyle"/>
              <w:spacing w:after="0" w:line="240" w:lineRule="auto"/>
            </w:pPr>
          </w:p>
        </w:tc>
        <w:tc>
          <w:tcPr>
            <w:tcW w:w="0" w:type="dxa"/>
          </w:tcPr>
          <w:p w:rsidR="003D6DD6" w:rsidRDefault="003D6DD6">
            <w:pPr>
              <w:pStyle w:val="EmptyCellLayoutStyle"/>
              <w:spacing w:after="0" w:line="240" w:lineRule="auto"/>
            </w:pPr>
          </w:p>
        </w:tc>
        <w:tc>
          <w:tcPr>
            <w:tcW w:w="21044" w:type="dxa"/>
          </w:tcPr>
          <w:p w:rsidR="003D6DD6" w:rsidRDefault="003D6DD6">
            <w:pPr>
              <w:pStyle w:val="EmptyCellLayoutStyle"/>
              <w:spacing w:after="0" w:line="240" w:lineRule="auto"/>
            </w:pPr>
          </w:p>
        </w:tc>
        <w:tc>
          <w:tcPr>
            <w:tcW w:w="3386" w:type="dxa"/>
          </w:tcPr>
          <w:p w:rsidR="003D6DD6" w:rsidRDefault="003D6DD6">
            <w:pPr>
              <w:pStyle w:val="EmptyCellLayoutStyle"/>
              <w:spacing w:after="0" w:line="240" w:lineRule="auto"/>
            </w:pPr>
          </w:p>
        </w:tc>
        <w:tc>
          <w:tcPr>
            <w:tcW w:w="524" w:type="dxa"/>
          </w:tcPr>
          <w:p w:rsidR="003D6DD6" w:rsidRDefault="003D6DD6">
            <w:pPr>
              <w:pStyle w:val="EmptyCellLayoutStyle"/>
              <w:spacing w:after="0" w:line="240" w:lineRule="auto"/>
            </w:pPr>
          </w:p>
        </w:tc>
      </w:tr>
      <w:tr w:rsidR="003D6DD6">
        <w:trPr>
          <w:trHeight w:val="340"/>
        </w:trPr>
        <w:tc>
          <w:tcPr>
            <w:tcW w:w="35" w:type="dxa"/>
          </w:tcPr>
          <w:p w:rsidR="003D6DD6" w:rsidRDefault="003D6DD6">
            <w:pPr>
              <w:pStyle w:val="EmptyCellLayoutStyle"/>
              <w:spacing w:after="0" w:line="240" w:lineRule="auto"/>
            </w:pPr>
          </w:p>
        </w:tc>
        <w:tc>
          <w:tcPr>
            <w:tcW w:w="0" w:type="dxa"/>
          </w:tcPr>
          <w:p w:rsidR="003D6DD6" w:rsidRDefault="003D6DD6">
            <w:pPr>
              <w:pStyle w:val="EmptyCellLayoutStyle"/>
              <w:spacing w:after="0" w:line="240" w:lineRule="auto"/>
            </w:pPr>
          </w:p>
        </w:tc>
        <w:tc>
          <w:tcPr>
            <w:tcW w:w="21044" w:type="dxa"/>
          </w:tcPr>
          <w:tbl>
            <w:tblPr>
              <w:tblW w:w="0" w:type="auto"/>
              <w:tblCellMar>
                <w:left w:w="0" w:type="dxa"/>
                <w:right w:w="0" w:type="dxa"/>
              </w:tblCellMar>
              <w:tblLook w:val="0000"/>
            </w:tblPr>
            <w:tblGrid>
              <w:gridCol w:w="21042"/>
            </w:tblGrid>
            <w:tr w:rsidR="003D6DD6">
              <w:trPr>
                <w:trHeight w:val="262"/>
              </w:trPr>
              <w:tc>
                <w:tcPr>
                  <w:tcW w:w="21044" w:type="dxa"/>
                  <w:tcBorders>
                    <w:top w:val="nil"/>
                    <w:left w:val="nil"/>
                    <w:bottom w:val="nil"/>
                    <w:right w:val="nil"/>
                  </w:tcBorders>
                  <w:tcMar>
                    <w:top w:w="39" w:type="dxa"/>
                    <w:left w:w="39" w:type="dxa"/>
                    <w:bottom w:w="39" w:type="dxa"/>
                    <w:right w:w="39" w:type="dxa"/>
                  </w:tcMar>
                </w:tcPr>
                <w:p w:rsidR="003D6DD6" w:rsidRDefault="00BF1674">
                  <w:pPr>
                    <w:spacing w:after="0" w:line="240" w:lineRule="auto"/>
                  </w:pPr>
                  <w:r>
                    <w:rPr>
                      <w:rFonts w:ascii="Arial" w:eastAsia="Arial" w:hAnsi="Arial"/>
                      <w:b/>
                      <w:color w:val="000000"/>
                    </w:rPr>
                    <w:t>Datum zadnje izmjene: 10.06.2022</w:t>
                  </w:r>
                </w:p>
              </w:tc>
            </w:tr>
          </w:tbl>
          <w:p w:rsidR="003D6DD6" w:rsidRDefault="003D6DD6">
            <w:pPr>
              <w:spacing w:after="0" w:line="240" w:lineRule="auto"/>
            </w:pPr>
          </w:p>
        </w:tc>
        <w:tc>
          <w:tcPr>
            <w:tcW w:w="3386" w:type="dxa"/>
          </w:tcPr>
          <w:p w:rsidR="003D6DD6" w:rsidRDefault="003D6DD6">
            <w:pPr>
              <w:pStyle w:val="EmptyCellLayoutStyle"/>
              <w:spacing w:after="0" w:line="240" w:lineRule="auto"/>
            </w:pPr>
          </w:p>
        </w:tc>
        <w:tc>
          <w:tcPr>
            <w:tcW w:w="524" w:type="dxa"/>
          </w:tcPr>
          <w:p w:rsidR="003D6DD6" w:rsidRDefault="003D6DD6">
            <w:pPr>
              <w:pStyle w:val="EmptyCellLayoutStyle"/>
              <w:spacing w:after="0" w:line="240" w:lineRule="auto"/>
            </w:pPr>
          </w:p>
        </w:tc>
      </w:tr>
      <w:tr w:rsidR="003D6DD6">
        <w:trPr>
          <w:trHeight w:val="79"/>
        </w:trPr>
        <w:tc>
          <w:tcPr>
            <w:tcW w:w="35" w:type="dxa"/>
          </w:tcPr>
          <w:p w:rsidR="003D6DD6" w:rsidRDefault="003D6DD6">
            <w:pPr>
              <w:pStyle w:val="EmptyCellLayoutStyle"/>
              <w:spacing w:after="0" w:line="240" w:lineRule="auto"/>
            </w:pPr>
          </w:p>
        </w:tc>
        <w:tc>
          <w:tcPr>
            <w:tcW w:w="0" w:type="dxa"/>
          </w:tcPr>
          <w:p w:rsidR="003D6DD6" w:rsidRDefault="003D6DD6">
            <w:pPr>
              <w:pStyle w:val="EmptyCellLayoutStyle"/>
              <w:spacing w:after="0" w:line="240" w:lineRule="auto"/>
            </w:pPr>
          </w:p>
        </w:tc>
        <w:tc>
          <w:tcPr>
            <w:tcW w:w="21044" w:type="dxa"/>
          </w:tcPr>
          <w:p w:rsidR="003D6DD6" w:rsidRDefault="003D6DD6">
            <w:pPr>
              <w:pStyle w:val="EmptyCellLayoutStyle"/>
              <w:spacing w:after="0" w:line="240" w:lineRule="auto"/>
            </w:pPr>
          </w:p>
        </w:tc>
        <w:tc>
          <w:tcPr>
            <w:tcW w:w="3386" w:type="dxa"/>
          </w:tcPr>
          <w:p w:rsidR="003D6DD6" w:rsidRDefault="003D6DD6">
            <w:pPr>
              <w:pStyle w:val="EmptyCellLayoutStyle"/>
              <w:spacing w:after="0" w:line="240" w:lineRule="auto"/>
            </w:pPr>
          </w:p>
        </w:tc>
        <w:tc>
          <w:tcPr>
            <w:tcW w:w="524" w:type="dxa"/>
          </w:tcPr>
          <w:p w:rsidR="003D6DD6" w:rsidRDefault="003D6DD6">
            <w:pPr>
              <w:pStyle w:val="EmptyCellLayoutStyle"/>
              <w:spacing w:after="0" w:line="240" w:lineRule="auto"/>
            </w:pPr>
          </w:p>
        </w:tc>
      </w:tr>
      <w:tr w:rsidR="00E41BBB" w:rsidTr="00E41BBB">
        <w:trPr>
          <w:trHeight w:val="340"/>
        </w:trPr>
        <w:tc>
          <w:tcPr>
            <w:tcW w:w="35" w:type="dxa"/>
          </w:tcPr>
          <w:p w:rsidR="003D6DD6" w:rsidRDefault="003D6DD6">
            <w:pPr>
              <w:pStyle w:val="EmptyCellLayoutStyle"/>
              <w:spacing w:after="0" w:line="240" w:lineRule="auto"/>
            </w:pPr>
          </w:p>
        </w:tc>
        <w:tc>
          <w:tcPr>
            <w:tcW w:w="0" w:type="dxa"/>
            <w:gridSpan w:val="2"/>
          </w:tcPr>
          <w:tbl>
            <w:tblPr>
              <w:tblW w:w="0" w:type="auto"/>
              <w:tblCellMar>
                <w:left w:w="0" w:type="dxa"/>
                <w:right w:w="0" w:type="dxa"/>
              </w:tblCellMar>
              <w:tblLook w:val="0000"/>
            </w:tblPr>
            <w:tblGrid>
              <w:gridCol w:w="21044"/>
            </w:tblGrid>
            <w:tr w:rsidR="003D6DD6">
              <w:trPr>
                <w:trHeight w:val="262"/>
              </w:trPr>
              <w:tc>
                <w:tcPr>
                  <w:tcW w:w="21044" w:type="dxa"/>
                  <w:tcBorders>
                    <w:top w:val="nil"/>
                    <w:left w:val="nil"/>
                    <w:bottom w:val="nil"/>
                    <w:right w:val="nil"/>
                  </w:tcBorders>
                  <w:tcMar>
                    <w:top w:w="39" w:type="dxa"/>
                    <w:left w:w="39" w:type="dxa"/>
                    <w:bottom w:w="39" w:type="dxa"/>
                    <w:right w:w="39" w:type="dxa"/>
                  </w:tcMar>
                </w:tcPr>
                <w:p w:rsidR="003D6DD6" w:rsidRDefault="00BF1674">
                  <w:pPr>
                    <w:spacing w:after="0" w:line="240" w:lineRule="auto"/>
                  </w:pPr>
                  <w:r>
                    <w:rPr>
                      <w:rFonts w:ascii="Arial" w:eastAsia="Arial" w:hAnsi="Arial"/>
                      <w:b/>
                      <w:color w:val="000000"/>
                    </w:rPr>
                    <w:t>Datum ustrojavanja registra: 06.05.2019</w:t>
                  </w:r>
                </w:p>
              </w:tc>
            </w:tr>
          </w:tbl>
          <w:p w:rsidR="003D6DD6" w:rsidRDefault="003D6DD6">
            <w:pPr>
              <w:spacing w:after="0" w:line="240" w:lineRule="auto"/>
            </w:pPr>
          </w:p>
        </w:tc>
        <w:tc>
          <w:tcPr>
            <w:tcW w:w="3386" w:type="dxa"/>
          </w:tcPr>
          <w:p w:rsidR="003D6DD6" w:rsidRDefault="003D6DD6">
            <w:pPr>
              <w:pStyle w:val="EmptyCellLayoutStyle"/>
              <w:spacing w:after="0" w:line="240" w:lineRule="auto"/>
            </w:pPr>
          </w:p>
        </w:tc>
        <w:tc>
          <w:tcPr>
            <w:tcW w:w="524" w:type="dxa"/>
          </w:tcPr>
          <w:p w:rsidR="003D6DD6" w:rsidRDefault="003D6DD6">
            <w:pPr>
              <w:pStyle w:val="EmptyCellLayoutStyle"/>
              <w:spacing w:after="0" w:line="240" w:lineRule="auto"/>
            </w:pPr>
          </w:p>
        </w:tc>
      </w:tr>
      <w:tr w:rsidR="003D6DD6">
        <w:trPr>
          <w:trHeight w:val="379"/>
        </w:trPr>
        <w:tc>
          <w:tcPr>
            <w:tcW w:w="35" w:type="dxa"/>
          </w:tcPr>
          <w:p w:rsidR="003D6DD6" w:rsidRDefault="003D6DD6">
            <w:pPr>
              <w:pStyle w:val="EmptyCellLayoutStyle"/>
              <w:spacing w:after="0" w:line="240" w:lineRule="auto"/>
            </w:pPr>
          </w:p>
        </w:tc>
        <w:tc>
          <w:tcPr>
            <w:tcW w:w="0" w:type="dxa"/>
          </w:tcPr>
          <w:p w:rsidR="003D6DD6" w:rsidRDefault="003D6DD6">
            <w:pPr>
              <w:pStyle w:val="EmptyCellLayoutStyle"/>
              <w:spacing w:after="0" w:line="240" w:lineRule="auto"/>
            </w:pPr>
          </w:p>
        </w:tc>
        <w:tc>
          <w:tcPr>
            <w:tcW w:w="21044" w:type="dxa"/>
          </w:tcPr>
          <w:p w:rsidR="003D6DD6" w:rsidRDefault="003D6DD6">
            <w:pPr>
              <w:pStyle w:val="EmptyCellLayoutStyle"/>
              <w:spacing w:after="0" w:line="240" w:lineRule="auto"/>
            </w:pPr>
          </w:p>
        </w:tc>
        <w:tc>
          <w:tcPr>
            <w:tcW w:w="3386" w:type="dxa"/>
          </w:tcPr>
          <w:p w:rsidR="003D6DD6" w:rsidRDefault="003D6DD6">
            <w:pPr>
              <w:pStyle w:val="EmptyCellLayoutStyle"/>
              <w:spacing w:after="0" w:line="240" w:lineRule="auto"/>
            </w:pPr>
          </w:p>
        </w:tc>
        <w:tc>
          <w:tcPr>
            <w:tcW w:w="524" w:type="dxa"/>
          </w:tcPr>
          <w:p w:rsidR="003D6DD6" w:rsidRDefault="003D6DD6">
            <w:pPr>
              <w:pStyle w:val="EmptyCellLayoutStyle"/>
              <w:spacing w:after="0" w:line="240" w:lineRule="auto"/>
            </w:pPr>
          </w:p>
        </w:tc>
      </w:tr>
      <w:tr w:rsidR="00E41BBB" w:rsidTr="00E41BBB">
        <w:tc>
          <w:tcPr>
            <w:tcW w:w="35" w:type="dxa"/>
          </w:tcPr>
          <w:p w:rsidR="003D6DD6" w:rsidRDefault="003D6DD6">
            <w:pPr>
              <w:pStyle w:val="EmptyCellLayoutStyle"/>
              <w:spacing w:after="0" w:line="240" w:lineRule="auto"/>
            </w:pPr>
          </w:p>
        </w:tc>
        <w:tc>
          <w:tcPr>
            <w:tcW w:w="0" w:type="dxa"/>
          </w:tcPr>
          <w:p w:rsidR="003D6DD6" w:rsidRDefault="003D6DD6">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tblPr>
            <w:tblGrid>
              <w:gridCol w:w="1400"/>
              <w:gridCol w:w="1827"/>
              <w:gridCol w:w="859"/>
              <w:gridCol w:w="1386"/>
              <w:gridCol w:w="1179"/>
              <w:gridCol w:w="1370"/>
              <w:gridCol w:w="1314"/>
              <w:gridCol w:w="961"/>
              <w:gridCol w:w="1011"/>
              <w:gridCol w:w="1228"/>
              <w:gridCol w:w="931"/>
              <w:gridCol w:w="1080"/>
              <w:gridCol w:w="1003"/>
              <w:gridCol w:w="1227"/>
              <w:gridCol w:w="982"/>
              <w:gridCol w:w="1075"/>
              <w:gridCol w:w="1836"/>
              <w:gridCol w:w="1963"/>
              <w:gridCol w:w="888"/>
              <w:gridCol w:w="890"/>
            </w:tblGrid>
            <w:tr w:rsidR="003D6DD6">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3D6DD6">
                  <w:pPr>
                    <w:spacing w:after="0" w:line="240" w:lineRule="auto"/>
                  </w:pPr>
                </w:p>
              </w:tc>
            </w:tr>
            <w:tr w:rsidR="003D6DD6">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w:t>
                  </w:r>
                  <w:r>
                    <w:rPr>
                      <w:rFonts w:ascii="Arial" w:eastAsia="Arial" w:hAnsi="Arial"/>
                      <w:b/>
                      <w:color w:val="000000"/>
                      <w:sz w:val="16"/>
                    </w:rPr>
                    <w:t>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6DD6" w:rsidRDefault="00BF1674">
                  <w:pPr>
                    <w:spacing w:after="0" w:line="240" w:lineRule="auto"/>
                    <w:jc w:val="center"/>
                  </w:pPr>
                  <w:r>
                    <w:rPr>
                      <w:rFonts w:ascii="Arial" w:eastAsia="Arial" w:hAnsi="Arial"/>
                      <w:b/>
                      <w:color w:val="000000"/>
                      <w:sz w:val="16"/>
                    </w:rPr>
                    <w:t>Datum ažuriranja</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PJN-13-2020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usluge oglašavanja i marketinga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92200000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Radio Daruvar d.o.o. 92861896581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15.01.2020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17/20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12.000,00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3.000,00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15.000,00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14.01.2021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12.06.2020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31.01.2022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NMV-1/2021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 xml:space="preserve">Opskrba električnom energijom za potrebe Termalnog vodenog parka </w:t>
                  </w:r>
                  <w:proofErr w:type="spellStart"/>
                  <w:r>
                    <w:rPr>
                      <w:rFonts w:ascii="Arial" w:eastAsia="Arial" w:hAnsi="Arial"/>
                      <w:color w:val="000000"/>
                      <w:sz w:val="14"/>
                    </w:rPr>
                    <w:t>Aquae</w:t>
                  </w:r>
                  <w:proofErr w:type="spellEnd"/>
                  <w:r>
                    <w:rPr>
                      <w:rFonts w:ascii="Arial" w:eastAsia="Arial" w:hAnsi="Arial"/>
                      <w:color w:val="000000"/>
                      <w:sz w:val="14"/>
                    </w:rPr>
                    <w:t xml:space="preserve"> </w:t>
                  </w:r>
                  <w:proofErr w:type="spellStart"/>
                  <w:r>
                    <w:rPr>
                      <w:rFonts w:ascii="Arial" w:eastAsia="Arial" w:hAnsi="Arial"/>
                      <w:color w:val="000000"/>
                      <w:sz w:val="14"/>
                    </w:rPr>
                    <w:t>Balissae</w:t>
                  </w:r>
                  <w:proofErr w:type="spellEnd"/>
                  <w:r>
                    <w:rPr>
                      <w:rFonts w:ascii="Arial" w:eastAsia="Arial" w:hAnsi="Arial"/>
                      <w:color w:val="000000"/>
                      <w:sz w:val="14"/>
                    </w:rPr>
                    <w:t xml:space="preserve"> d.o.o.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2021/S 0F3-0018828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29.04.2021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O-21-1158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493.996,91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64.219,60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558.</w:t>
                  </w:r>
                  <w:r>
                    <w:rPr>
                      <w:rFonts w:ascii="Arial" w:eastAsia="Arial" w:hAnsi="Arial"/>
                      <w:color w:val="000000"/>
                      <w:sz w:val="14"/>
                    </w:rPr>
                    <w:t>216,51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30.04.2022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399.818,69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13.05.2021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11.05.2022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PJN-01-2021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 xml:space="preserve">Mesne prerađevine(ćevapi, pljeskavice, </w:t>
                  </w:r>
                  <w:proofErr w:type="spellStart"/>
                  <w:r>
                    <w:rPr>
                      <w:rFonts w:ascii="Arial" w:eastAsia="Arial" w:hAnsi="Arial"/>
                      <w:color w:val="000000"/>
                      <w:sz w:val="14"/>
                    </w:rPr>
                    <w:t>roštiljske</w:t>
                  </w:r>
                  <w:proofErr w:type="spellEnd"/>
                  <w:r>
                    <w:rPr>
                      <w:rFonts w:ascii="Arial" w:eastAsia="Arial" w:hAnsi="Arial"/>
                      <w:color w:val="000000"/>
                      <w:sz w:val="14"/>
                    </w:rPr>
                    <w:t xml:space="preserve"> kobasice)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 xml:space="preserve">MKO GAUR </w:t>
                  </w:r>
                  <w:proofErr w:type="spellStart"/>
                  <w:r>
                    <w:rPr>
                      <w:rFonts w:ascii="Arial" w:eastAsia="Arial" w:hAnsi="Arial"/>
                      <w:color w:val="000000"/>
                      <w:sz w:val="14"/>
                    </w:rPr>
                    <w:t>vl</w:t>
                  </w:r>
                  <w:proofErr w:type="spellEnd"/>
                  <w:r>
                    <w:rPr>
                      <w:rFonts w:ascii="Arial" w:eastAsia="Arial" w:hAnsi="Arial"/>
                      <w:color w:val="000000"/>
                      <w:sz w:val="14"/>
                    </w:rPr>
                    <w:t xml:space="preserve">. Ivo </w:t>
                  </w:r>
                  <w:proofErr w:type="spellStart"/>
                  <w:r>
                    <w:rPr>
                      <w:rFonts w:ascii="Arial" w:eastAsia="Arial" w:hAnsi="Arial"/>
                      <w:color w:val="000000"/>
                      <w:sz w:val="14"/>
                    </w:rPr>
                    <w:t>Lužanić</w:t>
                  </w:r>
                  <w:proofErr w:type="spellEnd"/>
                  <w:r>
                    <w:rPr>
                      <w:rFonts w:ascii="Arial" w:eastAsia="Arial" w:hAnsi="Arial"/>
                      <w:color w:val="000000"/>
                      <w:sz w:val="14"/>
                    </w:rPr>
                    <w:t xml:space="preserve"> 98341949630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16.04.2021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PJN-01-2021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75.193,34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9.775,13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84.968,47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15.04.2022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72.223,30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r>
                    <w:rPr>
                      <w:rFonts w:ascii="Arial" w:eastAsia="Arial" w:hAnsi="Arial"/>
                      <w:color w:val="000000"/>
                      <w:sz w:val="14"/>
                    </w:rPr>
                    <w:t xml:space="preserve">Mesnicu preuzeo u istom prostoru Jurišić d.o.o. BJELOVAR I preuzeo sve obveze i prava iz sklopljenog ugovora o jednostavnoj nabavi </w:t>
                  </w:r>
                  <w:proofErr w:type="spellStart"/>
                  <w:r>
                    <w:rPr>
                      <w:rFonts w:ascii="Arial" w:eastAsia="Arial" w:hAnsi="Arial"/>
                      <w:color w:val="000000"/>
                      <w:sz w:val="14"/>
                    </w:rPr>
                    <w:t>Tvp</w:t>
                  </w:r>
                  <w:proofErr w:type="spellEnd"/>
                  <w:r>
                    <w:rPr>
                      <w:rFonts w:ascii="Arial" w:eastAsia="Arial" w:hAnsi="Arial"/>
                      <w:color w:val="000000"/>
                      <w:sz w:val="14"/>
                    </w:rPr>
                    <w:t xml:space="preserve">-a  i </w:t>
                  </w:r>
                  <w:proofErr w:type="spellStart"/>
                  <w:r>
                    <w:rPr>
                      <w:rFonts w:ascii="Arial" w:eastAsia="Arial" w:hAnsi="Arial"/>
                      <w:color w:val="000000"/>
                      <w:sz w:val="14"/>
                    </w:rPr>
                    <w:t>Gaur</w:t>
                  </w:r>
                  <w:proofErr w:type="spellEnd"/>
                  <w:r>
                    <w:rPr>
                      <w:rFonts w:ascii="Arial" w:eastAsia="Arial" w:hAnsi="Arial"/>
                      <w:color w:val="000000"/>
                      <w:sz w:val="14"/>
                    </w:rPr>
                    <w:t>-a.</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proofErr w:type="spellStart"/>
                  <w:r>
                    <w:rPr>
                      <w:rFonts w:ascii="Arial" w:eastAsia="Arial" w:hAnsi="Arial"/>
                      <w:color w:val="000000"/>
                      <w:sz w:val="14"/>
                    </w:rPr>
                    <w:t>Gaur</w:t>
                  </w:r>
                  <w:proofErr w:type="spellEnd"/>
                  <w:r>
                    <w:rPr>
                      <w:rFonts w:ascii="Arial" w:eastAsia="Arial" w:hAnsi="Arial"/>
                      <w:color w:val="000000"/>
                      <w:sz w:val="14"/>
                    </w:rPr>
                    <w:t xml:space="preserve"> je isporučio s pdv-om 21.030,84kn do 27. lipnja 2021.g., a Jurišić 51.192,46 od 28. lipnja do 15.04.202</w:t>
                  </w:r>
                  <w:r>
                    <w:rPr>
                      <w:rFonts w:ascii="Arial" w:eastAsia="Arial" w:hAnsi="Arial"/>
                      <w:color w:val="000000"/>
                      <w:sz w:val="14"/>
                    </w:rPr>
                    <w:t>2.g.</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17.05.2021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11.05.2022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PJN-09-2021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Bazenska kemija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24455000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proofErr w:type="spellStart"/>
                  <w:r>
                    <w:rPr>
                      <w:rFonts w:ascii="Arial" w:eastAsia="Arial" w:hAnsi="Arial"/>
                      <w:color w:val="000000"/>
                      <w:sz w:val="14"/>
                    </w:rPr>
                    <w:t>Ivero</w:t>
                  </w:r>
                  <w:proofErr w:type="spellEnd"/>
                  <w:r>
                    <w:rPr>
                      <w:rFonts w:ascii="Arial" w:eastAsia="Arial" w:hAnsi="Arial"/>
                      <w:color w:val="000000"/>
                      <w:sz w:val="14"/>
                    </w:rPr>
                    <w:t xml:space="preserve"> d.o.o. 89206455960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16.04.2021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PJN-09-2021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37.535,00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8.915,75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46.450,75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15.04.2022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52.279,38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 xml:space="preserve">broj posjetitelja u toku sezone zbog visokih </w:t>
                  </w:r>
                  <w:proofErr w:type="spellStart"/>
                  <w:r>
                    <w:rPr>
                      <w:rFonts w:ascii="Arial" w:eastAsia="Arial" w:hAnsi="Arial"/>
                      <w:color w:val="000000"/>
                      <w:sz w:val="14"/>
                    </w:rPr>
                    <w:t>temp</w:t>
                  </w:r>
                  <w:proofErr w:type="spellEnd"/>
                  <w:r>
                    <w:rPr>
                      <w:rFonts w:ascii="Arial" w:eastAsia="Arial" w:hAnsi="Arial"/>
                      <w:color w:val="000000"/>
                      <w:sz w:val="14"/>
                    </w:rPr>
                    <w:t>. veći od planira</w:t>
                  </w:r>
                  <w:r>
                    <w:rPr>
                      <w:rFonts w:ascii="Arial" w:eastAsia="Arial" w:hAnsi="Arial"/>
                      <w:color w:val="000000"/>
                      <w:sz w:val="14"/>
                    </w:rPr>
                    <w:t>nog-veće količine bazenske kemije nabavljene</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17.05.2021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11.05.2022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PJN-02-2021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Kruh i 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15811100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IMAKO PEKARSKI OBRT 43062107310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19.04.2021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PJN-02-2021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22.947,20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1.147,36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24.094,56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18.04.2022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27.620,67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sezona s većim brojem posjetitelja od planiranog.</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18.05.2021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11.05.2022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PJN-14-2021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Opskrba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DARKOM DISTRIBUCIJA PLINA d.o.o. 67224931934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30.04.2021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04/2021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27.996,92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6.999,23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34.996,15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30.04.2022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55.634,28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plin s obzirom na novonastale okolnosti na tržištu plina poskupio.</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01.10.2021 kupnja Darkom distribucije plina d.o.o.od strane HEP Plin-a d.o.o. Osijek sklopljen je ugovor s novim opskrbljivačem pod istim uvjetima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18.05.2021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01.06.2022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PJN-10-2021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Proizvodi za čišćenje   I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25.04.2021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714-15055/2021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41.431,13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10.357,78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51.788,91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24.04.2022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29.171,49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18.05.2021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11.05.2022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PJN-04-2021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 xml:space="preserve">Mliječni proizvodi (tvrdi sir za </w:t>
                  </w:r>
                  <w:proofErr w:type="spellStart"/>
                  <w:r>
                    <w:rPr>
                      <w:rFonts w:ascii="Arial" w:eastAsia="Arial" w:hAnsi="Arial"/>
                      <w:color w:val="000000"/>
                      <w:sz w:val="14"/>
                    </w:rPr>
                    <w:t>pizzu</w:t>
                  </w:r>
                  <w:proofErr w:type="spellEnd"/>
                  <w:r>
                    <w:rPr>
                      <w:rFonts w:ascii="Arial" w:eastAsia="Arial" w:hAnsi="Arial"/>
                      <w:color w:val="000000"/>
                      <w:sz w:val="14"/>
                    </w:rPr>
                    <w:t>) i konzervirano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15550000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STANIĆ d.o.o. 50056415529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20.04.2021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PJN 4/2021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35.190,00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8.797,50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43.987,50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19.04.2022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39.459,15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18.05.2021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11.05.2022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PJN-03-2021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Duboko smrznuti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20.04.2021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PJN-03-2021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57.865,00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14.466,25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72.331,25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19.04.2022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45.434,26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18.05.2021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11.05.2022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PJN-08-2021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Sladoled (kuglice i ostalo)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15555100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20.04.2021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PJN-08-2021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109.886,67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27.471,67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137.385,34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19.04.2022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91.924,23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18.05.2021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11.05.2022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PJN-07-2021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Sokovi negazirani te kava i pića na bazi kave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15892100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 xml:space="preserve">Atlantic </w:t>
                  </w:r>
                  <w:proofErr w:type="spellStart"/>
                  <w:r>
                    <w:rPr>
                      <w:rFonts w:ascii="Arial" w:eastAsia="Arial" w:hAnsi="Arial"/>
                      <w:color w:val="000000"/>
                      <w:sz w:val="14"/>
                    </w:rPr>
                    <w:t>Trade</w:t>
                  </w:r>
                  <w:proofErr w:type="spellEnd"/>
                  <w:r>
                    <w:rPr>
                      <w:rFonts w:ascii="Arial" w:eastAsia="Arial" w:hAnsi="Arial"/>
                      <w:color w:val="000000"/>
                      <w:sz w:val="14"/>
                    </w:rPr>
                    <w:t xml:space="preserve"> d.o.o. 65106679992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16.05.2021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PJN-07/2021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41.190,72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10.297,68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51.488,40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15.05.2022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46.644,34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24.05.2021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27.05.2022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PJN-05-2021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Voda (gazirana, negazirana, s okusom) i sokovi (gazirani i negazirani)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15981000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16.05.2021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005/2021/Kt</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58.011,12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14.502,78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72.513,90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15.05.2022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68.252,98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28.05.2021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27.05.2022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PJN-06-2021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Alkoholna pića  i pivo (Karlovačko, Ožujsko, Pan, ) i vino (crno, bijelo, voćno)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15900000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16.05.2021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005/2021/Kt</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53.313,33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13.328,33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66.641,66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15.05.2022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65.752,74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28.05.2021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27.05.2022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PJN-11-2021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RAČUNOVODSTVENE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79210000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RAŠIĆ RAČUNOVODSTVO I REVIZIJA D.O.O. 12490253107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01.06.2021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1-TVP-2021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33.600,00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8.400,00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42.000,00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31.05.2022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42.000,00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07.06.2021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06.06.2022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PJN-19-2022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Servis klima komora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50800000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VENERGOTEH d.o.o. 27145632374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14.01.2022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22.576,00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5.644,00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28.220,00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21.01.2022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28.220,00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24.01.2022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27.01.2022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PJN14-2022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Usluge oglašavanja i marketinga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92200000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Radio Daruvar d.o.o. 92861896581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12.01.2022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17/22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12.000,00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3.000,00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15.000,00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14.02.2022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PJN-20-2022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 xml:space="preserve">Sanacija </w:t>
                  </w:r>
                  <w:proofErr w:type="spellStart"/>
                  <w:r>
                    <w:rPr>
                      <w:rFonts w:ascii="Arial" w:eastAsia="Arial" w:hAnsi="Arial"/>
                      <w:color w:val="000000"/>
                      <w:sz w:val="14"/>
                    </w:rPr>
                    <w:t>filtera</w:t>
                  </w:r>
                  <w:proofErr w:type="spellEnd"/>
                  <w:r>
                    <w:rPr>
                      <w:rFonts w:ascii="Arial" w:eastAsia="Arial" w:hAnsi="Arial"/>
                      <w:color w:val="000000"/>
                      <w:sz w:val="14"/>
                    </w:rPr>
                    <w:t xml:space="preserve"> i dogradnja puhala zraka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50800000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"BOVJE PROMET" d.o.o. 84656153972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10.03.2022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49.584,65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12.396,16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61.980,81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14.03.2022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14.03.2022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PJN-16-2022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GRAĐEVINSKI RADOVI (sanacije i popravci   bazenskih objekata)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45212212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NOVE BOJE d.o.o. 05776000961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08.04.2022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PJN-16-2022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179.510,00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179.510,00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11.04.2022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27.05.2022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PJN-09-2022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BAZENSKA KEMIJA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24455000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proofErr w:type="spellStart"/>
                  <w:r>
                    <w:rPr>
                      <w:rFonts w:ascii="Arial" w:eastAsia="Arial" w:hAnsi="Arial"/>
                      <w:color w:val="000000"/>
                      <w:sz w:val="14"/>
                    </w:rPr>
                    <w:t>Ivero</w:t>
                  </w:r>
                  <w:proofErr w:type="spellEnd"/>
                  <w:r>
                    <w:rPr>
                      <w:rFonts w:ascii="Arial" w:eastAsia="Arial" w:hAnsi="Arial"/>
                      <w:color w:val="000000"/>
                      <w:sz w:val="14"/>
                    </w:rPr>
                    <w:t xml:space="preserve"> d.o.o. 89206455960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16.04.2022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PJN-09/2022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50.205,00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11.771,25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61.976,25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25.04.2022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PJN-01-2022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svježe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JURIŠIĆ d.o.o. 33820991932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16.04.2022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PJN-01-2022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89.283,50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4.464,17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93.747,67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25.04.2022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PJN-02-2022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KRUH I 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15811100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IMAKO PEKARSKI OBRT 43062107310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19.04.2022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PJN-02-2022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29.997,06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1.499,85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31.496,91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25.04.2022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PJN-04-2022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 xml:space="preserve">Mliječni proizvodi (tvrdi sir za </w:t>
                  </w:r>
                  <w:proofErr w:type="spellStart"/>
                  <w:r>
                    <w:rPr>
                      <w:rFonts w:ascii="Arial" w:eastAsia="Arial" w:hAnsi="Arial"/>
                      <w:color w:val="000000"/>
                      <w:sz w:val="14"/>
                    </w:rPr>
                    <w:t>pizzu</w:t>
                  </w:r>
                  <w:proofErr w:type="spellEnd"/>
                  <w:r>
                    <w:rPr>
                      <w:rFonts w:ascii="Arial" w:eastAsia="Arial" w:hAnsi="Arial"/>
                      <w:color w:val="000000"/>
                      <w:sz w:val="14"/>
                    </w:rPr>
                    <w:t>)i konzervirano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15550000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STANIĆ d.o.o. 50056415529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PJN4/2022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52.986,45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13.246,61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66.233,06</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17.05.2022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 03-2022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DUBOKO SMRZNUTI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15896000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PJN3/2022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76.670,00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19.167,50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95.837,50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17.05.2022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PJN-08-2022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SLADOLED (KUGLICE I OSTALO)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15555000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PJN 08/2022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109.430,20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27.357,55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136.787,75</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17.05.2022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PJN-10-2022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PROIZVODI ZA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25.04.2022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15055-714/2022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32.676,55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8.169,14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40.845,69</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17.05.2022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PJN-11-2022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PROIZVODI ZA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33760000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25.04.2022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15055-714/2022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15.572,42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3.893,11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19.465,53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17.05.2022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PJN-15-2022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OPSKRBA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 xml:space="preserve">ENNA </w:t>
                  </w:r>
                  <w:proofErr w:type="spellStart"/>
                  <w:r>
                    <w:rPr>
                      <w:rFonts w:ascii="Arial" w:eastAsia="Arial" w:hAnsi="Arial"/>
                      <w:color w:val="000000"/>
                      <w:sz w:val="14"/>
                    </w:rPr>
                    <w:t>Ooskrba</w:t>
                  </w:r>
                  <w:proofErr w:type="spellEnd"/>
                  <w:r>
                    <w:rPr>
                      <w:rFonts w:ascii="Arial" w:eastAsia="Arial" w:hAnsi="Arial"/>
                      <w:color w:val="000000"/>
                      <w:sz w:val="14"/>
                    </w:rPr>
                    <w:t xml:space="preserve"> d.o.o. 61700516273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01.05.2022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P-22/0048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83.300,00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4.165,00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87.465,00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17.05.2022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PJN-12-2022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RAČUNOVODSTVENE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79210000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RAŠIĆ RAČUNOVODSTVO I REVIZIJA D.O.O. 12490253107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01.06.2022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1-TVP-2022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33.600,00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8.400,00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42.000,00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06.06.2022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06.06.2022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PJN-05-2022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Voda (gazirana,negazirana,s okusom)i sokovi(gazirani i negazirani)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15981000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008/2022/Kt</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62.943,59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15.056,15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77.999,74</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10.06.2022</w:t>
                  </w:r>
                </w:p>
              </w:tc>
            </w:tr>
            <w:tr w:rsidR="003D6DD6">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PJN-06-2022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Alkoholna pića i piva (karlovačka,ožujska,pan piva,osječko) i vina (crno,bijelo,voćno)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15900000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008/2022/Kt</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56.735,65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14.111,66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right"/>
                  </w:pPr>
                  <w:r>
                    <w:rPr>
                      <w:rFonts w:ascii="Arial" w:eastAsia="Arial" w:hAnsi="Arial"/>
                      <w:color w:val="000000"/>
                      <w:sz w:val="14"/>
                    </w:rPr>
                    <w:t>70.847,31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3D6DD6">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6DD6" w:rsidRDefault="00BF1674">
                  <w:pPr>
                    <w:spacing w:after="0" w:line="240" w:lineRule="auto"/>
                    <w:jc w:val="center"/>
                  </w:pPr>
                  <w:r>
                    <w:rPr>
                      <w:rFonts w:ascii="Arial" w:eastAsia="Arial" w:hAnsi="Arial"/>
                      <w:color w:val="000000"/>
                      <w:sz w:val="14"/>
                    </w:rPr>
                    <w:t>10.06.2022</w:t>
                  </w:r>
                </w:p>
              </w:tc>
            </w:tr>
          </w:tbl>
          <w:p w:rsidR="003D6DD6" w:rsidRDefault="003D6DD6">
            <w:pPr>
              <w:spacing w:after="0" w:line="240" w:lineRule="auto"/>
            </w:pPr>
          </w:p>
        </w:tc>
        <w:tc>
          <w:tcPr>
            <w:tcW w:w="524" w:type="dxa"/>
          </w:tcPr>
          <w:p w:rsidR="003D6DD6" w:rsidRDefault="003D6DD6">
            <w:pPr>
              <w:pStyle w:val="EmptyCellLayoutStyle"/>
              <w:spacing w:after="0" w:line="240" w:lineRule="auto"/>
            </w:pPr>
          </w:p>
        </w:tc>
      </w:tr>
      <w:tr w:rsidR="003D6DD6">
        <w:trPr>
          <w:trHeight w:val="100"/>
        </w:trPr>
        <w:tc>
          <w:tcPr>
            <w:tcW w:w="35" w:type="dxa"/>
          </w:tcPr>
          <w:p w:rsidR="003D6DD6" w:rsidRDefault="003D6DD6">
            <w:pPr>
              <w:pStyle w:val="EmptyCellLayoutStyle"/>
              <w:spacing w:after="0" w:line="240" w:lineRule="auto"/>
            </w:pPr>
          </w:p>
        </w:tc>
        <w:tc>
          <w:tcPr>
            <w:tcW w:w="0" w:type="dxa"/>
          </w:tcPr>
          <w:p w:rsidR="003D6DD6" w:rsidRDefault="003D6DD6">
            <w:pPr>
              <w:pStyle w:val="EmptyCellLayoutStyle"/>
              <w:spacing w:after="0" w:line="240" w:lineRule="auto"/>
            </w:pPr>
          </w:p>
        </w:tc>
        <w:tc>
          <w:tcPr>
            <w:tcW w:w="21044" w:type="dxa"/>
          </w:tcPr>
          <w:p w:rsidR="003D6DD6" w:rsidRDefault="003D6DD6">
            <w:pPr>
              <w:pStyle w:val="EmptyCellLayoutStyle"/>
              <w:spacing w:after="0" w:line="240" w:lineRule="auto"/>
            </w:pPr>
          </w:p>
        </w:tc>
        <w:tc>
          <w:tcPr>
            <w:tcW w:w="3386" w:type="dxa"/>
          </w:tcPr>
          <w:p w:rsidR="003D6DD6" w:rsidRDefault="003D6DD6">
            <w:pPr>
              <w:pStyle w:val="EmptyCellLayoutStyle"/>
              <w:spacing w:after="0" w:line="240" w:lineRule="auto"/>
            </w:pPr>
          </w:p>
        </w:tc>
        <w:tc>
          <w:tcPr>
            <w:tcW w:w="524" w:type="dxa"/>
          </w:tcPr>
          <w:p w:rsidR="003D6DD6" w:rsidRDefault="003D6DD6">
            <w:pPr>
              <w:pStyle w:val="EmptyCellLayoutStyle"/>
              <w:spacing w:after="0" w:line="240" w:lineRule="auto"/>
            </w:pPr>
          </w:p>
        </w:tc>
      </w:tr>
      <w:tr w:rsidR="003D6DD6">
        <w:trPr>
          <w:trHeight w:val="340"/>
        </w:trPr>
        <w:tc>
          <w:tcPr>
            <w:tcW w:w="35" w:type="dxa"/>
          </w:tcPr>
          <w:p w:rsidR="003D6DD6" w:rsidRDefault="003D6DD6">
            <w:pPr>
              <w:pStyle w:val="EmptyCellLayoutStyle"/>
              <w:spacing w:after="0" w:line="240" w:lineRule="auto"/>
            </w:pPr>
          </w:p>
        </w:tc>
        <w:tc>
          <w:tcPr>
            <w:tcW w:w="0" w:type="dxa"/>
          </w:tcPr>
          <w:p w:rsidR="003D6DD6" w:rsidRDefault="003D6DD6">
            <w:pPr>
              <w:pStyle w:val="EmptyCellLayoutStyle"/>
              <w:spacing w:after="0" w:line="240" w:lineRule="auto"/>
            </w:pPr>
          </w:p>
        </w:tc>
        <w:tc>
          <w:tcPr>
            <w:tcW w:w="21044" w:type="dxa"/>
          </w:tcPr>
          <w:tbl>
            <w:tblPr>
              <w:tblW w:w="0" w:type="auto"/>
              <w:tblCellMar>
                <w:left w:w="0" w:type="dxa"/>
                <w:right w:w="0" w:type="dxa"/>
              </w:tblCellMar>
              <w:tblLook w:val="0000"/>
            </w:tblPr>
            <w:tblGrid>
              <w:gridCol w:w="21042"/>
            </w:tblGrid>
            <w:tr w:rsidR="003D6DD6">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3D6DD6" w:rsidRDefault="00BF1674">
                  <w:pPr>
                    <w:spacing w:after="0" w:line="240" w:lineRule="auto"/>
                  </w:pPr>
                  <w:r>
                    <w:rPr>
                      <w:rFonts w:ascii="Arial" w:eastAsia="Arial" w:hAnsi="Arial"/>
                      <w:color w:val="000000"/>
                      <w:sz w:val="16"/>
                    </w:rPr>
                    <w:t>*Ažuriranje ugovora u tijeku.</w:t>
                  </w:r>
                </w:p>
              </w:tc>
            </w:tr>
          </w:tbl>
          <w:p w:rsidR="003D6DD6" w:rsidRDefault="003D6DD6">
            <w:pPr>
              <w:spacing w:after="0" w:line="240" w:lineRule="auto"/>
            </w:pPr>
          </w:p>
        </w:tc>
        <w:tc>
          <w:tcPr>
            <w:tcW w:w="3386" w:type="dxa"/>
          </w:tcPr>
          <w:p w:rsidR="003D6DD6" w:rsidRDefault="003D6DD6">
            <w:pPr>
              <w:pStyle w:val="EmptyCellLayoutStyle"/>
              <w:spacing w:after="0" w:line="240" w:lineRule="auto"/>
            </w:pPr>
          </w:p>
        </w:tc>
        <w:tc>
          <w:tcPr>
            <w:tcW w:w="524" w:type="dxa"/>
          </w:tcPr>
          <w:p w:rsidR="003D6DD6" w:rsidRDefault="003D6DD6">
            <w:pPr>
              <w:pStyle w:val="EmptyCellLayoutStyle"/>
              <w:spacing w:after="0" w:line="240" w:lineRule="auto"/>
            </w:pPr>
          </w:p>
        </w:tc>
      </w:tr>
      <w:tr w:rsidR="003D6DD6">
        <w:trPr>
          <w:trHeight w:val="3820"/>
        </w:trPr>
        <w:tc>
          <w:tcPr>
            <w:tcW w:w="35" w:type="dxa"/>
          </w:tcPr>
          <w:p w:rsidR="003D6DD6" w:rsidRDefault="003D6DD6">
            <w:pPr>
              <w:pStyle w:val="EmptyCellLayoutStyle"/>
              <w:spacing w:after="0" w:line="240" w:lineRule="auto"/>
            </w:pPr>
          </w:p>
        </w:tc>
        <w:tc>
          <w:tcPr>
            <w:tcW w:w="0" w:type="dxa"/>
          </w:tcPr>
          <w:p w:rsidR="003D6DD6" w:rsidRDefault="003D6DD6">
            <w:pPr>
              <w:pStyle w:val="EmptyCellLayoutStyle"/>
              <w:spacing w:after="0" w:line="240" w:lineRule="auto"/>
            </w:pPr>
          </w:p>
        </w:tc>
        <w:tc>
          <w:tcPr>
            <w:tcW w:w="21044" w:type="dxa"/>
          </w:tcPr>
          <w:tbl>
            <w:tblPr>
              <w:tblW w:w="0" w:type="auto"/>
              <w:tblCellMar>
                <w:left w:w="0" w:type="dxa"/>
                <w:right w:w="0" w:type="dxa"/>
              </w:tblCellMar>
              <w:tblLook w:val="0000"/>
            </w:tblPr>
            <w:tblGrid>
              <w:gridCol w:w="21042"/>
            </w:tblGrid>
            <w:tr w:rsidR="003D6DD6">
              <w:trPr>
                <w:trHeight w:val="3742"/>
              </w:trPr>
              <w:tc>
                <w:tcPr>
                  <w:tcW w:w="21044" w:type="dxa"/>
                  <w:tcBorders>
                    <w:top w:val="nil"/>
                    <w:left w:val="nil"/>
                    <w:bottom w:val="nil"/>
                    <w:right w:val="nil"/>
                  </w:tcBorders>
                  <w:tcMar>
                    <w:top w:w="39" w:type="dxa"/>
                    <w:left w:w="39" w:type="dxa"/>
                    <w:bottom w:w="39" w:type="dxa"/>
                    <w:right w:w="39" w:type="dxa"/>
                  </w:tcMar>
                </w:tcPr>
                <w:p w:rsidR="003D6DD6" w:rsidRDefault="00BF1674">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3D6DD6" w:rsidRDefault="00BF1674">
                  <w:pPr>
                    <w:spacing w:after="0" w:line="240" w:lineRule="auto"/>
                    <w:ind w:left="99"/>
                  </w:pPr>
                  <w:r>
                    <w:rPr>
                      <w:rFonts w:ascii="Arial" w:eastAsia="Arial" w:hAnsi="Arial"/>
                      <w:color w:val="000000"/>
                      <w:sz w:val="16"/>
                    </w:rPr>
                    <w:t>1. Evidencijski broj nabave</w:t>
                  </w:r>
                </w:p>
                <w:p w:rsidR="003D6DD6" w:rsidRDefault="00BF1674">
                  <w:pPr>
                    <w:spacing w:after="0" w:line="240" w:lineRule="auto"/>
                    <w:ind w:left="99"/>
                  </w:pPr>
                  <w:r>
                    <w:rPr>
                      <w:rFonts w:ascii="Arial" w:eastAsia="Arial" w:hAnsi="Arial"/>
                      <w:color w:val="000000"/>
                      <w:sz w:val="16"/>
                    </w:rPr>
                    <w:t>2. Predmet nabave</w:t>
                  </w:r>
                </w:p>
                <w:p w:rsidR="003D6DD6" w:rsidRDefault="00BF1674">
                  <w:pPr>
                    <w:spacing w:after="0" w:line="240" w:lineRule="auto"/>
                    <w:ind w:left="99"/>
                  </w:pPr>
                  <w:r>
                    <w:rPr>
                      <w:rFonts w:ascii="Arial" w:eastAsia="Arial" w:hAnsi="Arial"/>
                      <w:color w:val="000000"/>
                      <w:sz w:val="16"/>
                    </w:rPr>
                    <w:t>3. Brojčana oznaka predmeta nabave iz Jedinstvenog rječnika javne nabave (CPV)</w:t>
                  </w:r>
                </w:p>
                <w:p w:rsidR="003D6DD6" w:rsidRDefault="00BF1674">
                  <w:pPr>
                    <w:spacing w:after="0" w:line="240" w:lineRule="auto"/>
                    <w:ind w:left="99"/>
                  </w:pPr>
                  <w:r>
                    <w:rPr>
                      <w:rFonts w:ascii="Arial" w:eastAsia="Arial" w:hAnsi="Arial"/>
                      <w:color w:val="000000"/>
                      <w:sz w:val="16"/>
                    </w:rPr>
                    <w:t>4. Broj objave iz EOJN RH</w:t>
                  </w:r>
                </w:p>
                <w:p w:rsidR="003D6DD6" w:rsidRDefault="00BF1674">
                  <w:pPr>
                    <w:spacing w:after="0" w:line="240" w:lineRule="auto"/>
                    <w:ind w:left="99"/>
                  </w:pPr>
                  <w:r>
                    <w:rPr>
                      <w:rFonts w:ascii="Arial" w:eastAsia="Arial" w:hAnsi="Arial"/>
                      <w:color w:val="000000"/>
                      <w:sz w:val="16"/>
                    </w:rPr>
                    <w:t>5. Vrsta postupka (uključujući posebne režime nabave i jednostavnu nabavu)</w:t>
                  </w:r>
                </w:p>
                <w:p w:rsidR="003D6DD6" w:rsidRDefault="00BF1674">
                  <w:pPr>
                    <w:spacing w:after="0" w:line="240" w:lineRule="auto"/>
                    <w:ind w:left="99"/>
                  </w:pPr>
                  <w:r>
                    <w:rPr>
                      <w:rFonts w:ascii="Arial" w:eastAsia="Arial" w:hAnsi="Arial"/>
                      <w:color w:val="000000"/>
                      <w:sz w:val="16"/>
                    </w:rPr>
                    <w:t>6. Naziv i OIB ugovaratelja</w:t>
                  </w:r>
                </w:p>
                <w:p w:rsidR="003D6DD6" w:rsidRDefault="00BF1674">
                  <w:pPr>
                    <w:spacing w:after="0" w:line="240" w:lineRule="auto"/>
                    <w:ind w:left="99"/>
                  </w:pPr>
                  <w:r>
                    <w:rPr>
                      <w:rFonts w:ascii="Arial" w:eastAsia="Arial" w:hAnsi="Arial"/>
                      <w:color w:val="000000"/>
                      <w:sz w:val="16"/>
                    </w:rPr>
                    <w:t>7.</w:t>
                  </w:r>
                  <w:r>
                    <w:rPr>
                      <w:rFonts w:ascii="Arial" w:eastAsia="Arial" w:hAnsi="Arial"/>
                      <w:color w:val="000000"/>
                      <w:sz w:val="16"/>
                    </w:rPr>
                    <w:t xml:space="preserve"> Naziv i OIB </w:t>
                  </w:r>
                  <w:proofErr w:type="spellStart"/>
                  <w:r>
                    <w:rPr>
                      <w:rFonts w:ascii="Arial" w:eastAsia="Arial" w:hAnsi="Arial"/>
                      <w:color w:val="000000"/>
                      <w:sz w:val="16"/>
                    </w:rPr>
                    <w:t>podugovaratelja</w:t>
                  </w:r>
                  <w:proofErr w:type="spellEnd"/>
                </w:p>
                <w:p w:rsidR="003D6DD6" w:rsidRDefault="00BF1674">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3D6DD6" w:rsidRDefault="00BF1674">
                  <w:pPr>
                    <w:spacing w:after="0" w:line="240" w:lineRule="auto"/>
                    <w:ind w:left="99"/>
                  </w:pPr>
                  <w:r>
                    <w:rPr>
                      <w:rFonts w:ascii="Arial" w:eastAsia="Arial" w:hAnsi="Arial"/>
                      <w:color w:val="000000"/>
                      <w:sz w:val="16"/>
                    </w:rPr>
                    <w:t>9. Oznaka/broj ugovora</w:t>
                  </w:r>
                </w:p>
                <w:p w:rsidR="003D6DD6" w:rsidRDefault="00BF1674">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3D6DD6" w:rsidRDefault="00BF1674">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3D6DD6" w:rsidRDefault="00BF1674">
                  <w:pPr>
                    <w:spacing w:after="0" w:line="240" w:lineRule="auto"/>
                    <w:ind w:left="99"/>
                  </w:pPr>
                  <w:r>
                    <w:rPr>
                      <w:rFonts w:ascii="Arial" w:eastAsia="Arial" w:hAnsi="Arial"/>
                      <w:color w:val="000000"/>
                      <w:sz w:val="16"/>
                    </w:rPr>
                    <w:t>12. Iznos PDV-a</w:t>
                  </w:r>
                </w:p>
                <w:p w:rsidR="003D6DD6" w:rsidRDefault="00BF1674">
                  <w:pPr>
                    <w:spacing w:after="0" w:line="240" w:lineRule="auto"/>
                    <w:ind w:left="99"/>
                  </w:pPr>
                  <w:r>
                    <w:rPr>
                      <w:rFonts w:ascii="Arial" w:eastAsia="Arial" w:hAnsi="Arial"/>
                      <w:color w:val="000000"/>
                      <w:sz w:val="16"/>
                    </w:rPr>
                    <w:t>13. Ukupni i</w:t>
                  </w:r>
                  <w:r>
                    <w:rPr>
                      <w:rFonts w:ascii="Arial" w:eastAsia="Arial" w:hAnsi="Arial"/>
                      <w:color w:val="000000"/>
                      <w:sz w:val="16"/>
                    </w:rPr>
                    <w:t>znos s PDV-om na koji je ugovor ili okvirni sporazum sklopljen, uključujući ugovore na temelju okvirnog sporazuma</w:t>
                  </w:r>
                </w:p>
                <w:p w:rsidR="003D6DD6" w:rsidRDefault="00BF1674">
                  <w:pPr>
                    <w:spacing w:after="0" w:line="240" w:lineRule="auto"/>
                    <w:ind w:left="99"/>
                  </w:pPr>
                  <w:r>
                    <w:rPr>
                      <w:rFonts w:ascii="Arial" w:eastAsia="Arial" w:hAnsi="Arial"/>
                      <w:color w:val="000000"/>
                      <w:sz w:val="16"/>
                    </w:rPr>
                    <w:t>14. Ugovor se financira iz fondova EU</w:t>
                  </w:r>
                </w:p>
                <w:p w:rsidR="003D6DD6" w:rsidRDefault="00BF1674">
                  <w:pPr>
                    <w:spacing w:after="0" w:line="240" w:lineRule="auto"/>
                    <w:ind w:left="99"/>
                  </w:pPr>
                  <w:r>
                    <w:rPr>
                      <w:rFonts w:ascii="Arial" w:eastAsia="Arial" w:hAnsi="Arial"/>
                      <w:color w:val="000000"/>
                      <w:sz w:val="16"/>
                    </w:rPr>
                    <w:t>15. Datum kada je ugovor ili okvirni sporazum, uključujući ugovore na temelju okvirnog sporazuma, izvrše</w:t>
                  </w:r>
                  <w:r>
                    <w:rPr>
                      <w:rFonts w:ascii="Arial" w:eastAsia="Arial" w:hAnsi="Arial"/>
                      <w:color w:val="000000"/>
                      <w:sz w:val="16"/>
                    </w:rPr>
                    <w:t>n u cijelosti ili navod da je isti raskinut prije isteka roka na koji je sklopljen</w:t>
                  </w:r>
                </w:p>
                <w:p w:rsidR="003D6DD6" w:rsidRDefault="00BF1674">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3D6DD6" w:rsidRDefault="00BF1674">
                  <w:pPr>
                    <w:spacing w:after="0" w:line="240" w:lineRule="auto"/>
                    <w:ind w:left="99"/>
                  </w:pPr>
                  <w:r>
                    <w:rPr>
                      <w:rFonts w:ascii="Arial" w:eastAsia="Arial" w:hAnsi="Arial"/>
                      <w:color w:val="000000"/>
                      <w:sz w:val="16"/>
                    </w:rPr>
                    <w:t>17. Obrazloženje ak</w:t>
                  </w:r>
                  <w:r>
                    <w:rPr>
                      <w:rFonts w:ascii="Arial" w:eastAsia="Arial" w:hAnsi="Arial"/>
                      <w:color w:val="000000"/>
                      <w:sz w:val="16"/>
                    </w:rPr>
                    <w:t>o je iznos koji je isplaćen ugovaratelju veći od iznosa na koji je ugovor ili okvirni sporazum sklopljen, uključujući ugovore na temelju okvirnog sporazuma, odnosno razlozi zbog kojih je isti raskinut prije isteka njegova trajanja</w:t>
                  </w:r>
                </w:p>
                <w:p w:rsidR="003D6DD6" w:rsidRDefault="00BF1674">
                  <w:pPr>
                    <w:spacing w:after="0" w:line="240" w:lineRule="auto"/>
                    <w:ind w:left="99"/>
                  </w:pPr>
                  <w:r>
                    <w:rPr>
                      <w:rFonts w:ascii="Arial" w:eastAsia="Arial" w:hAnsi="Arial"/>
                      <w:color w:val="000000"/>
                      <w:sz w:val="16"/>
                    </w:rPr>
                    <w:t>18. Napomena</w:t>
                  </w:r>
                </w:p>
              </w:tc>
            </w:tr>
          </w:tbl>
          <w:p w:rsidR="003D6DD6" w:rsidRDefault="003D6DD6">
            <w:pPr>
              <w:spacing w:after="0" w:line="240" w:lineRule="auto"/>
            </w:pPr>
          </w:p>
        </w:tc>
        <w:tc>
          <w:tcPr>
            <w:tcW w:w="3386" w:type="dxa"/>
          </w:tcPr>
          <w:p w:rsidR="003D6DD6" w:rsidRDefault="003D6DD6">
            <w:pPr>
              <w:pStyle w:val="EmptyCellLayoutStyle"/>
              <w:spacing w:after="0" w:line="240" w:lineRule="auto"/>
            </w:pPr>
          </w:p>
        </w:tc>
        <w:tc>
          <w:tcPr>
            <w:tcW w:w="524" w:type="dxa"/>
          </w:tcPr>
          <w:p w:rsidR="003D6DD6" w:rsidRDefault="003D6DD6">
            <w:pPr>
              <w:pStyle w:val="EmptyCellLayoutStyle"/>
              <w:spacing w:after="0" w:line="240" w:lineRule="auto"/>
            </w:pPr>
          </w:p>
        </w:tc>
      </w:tr>
      <w:tr w:rsidR="003D6DD6">
        <w:trPr>
          <w:trHeight w:val="108"/>
        </w:trPr>
        <w:tc>
          <w:tcPr>
            <w:tcW w:w="35" w:type="dxa"/>
          </w:tcPr>
          <w:p w:rsidR="003D6DD6" w:rsidRDefault="003D6DD6">
            <w:pPr>
              <w:pStyle w:val="EmptyCellLayoutStyle"/>
              <w:spacing w:after="0" w:line="240" w:lineRule="auto"/>
            </w:pPr>
          </w:p>
        </w:tc>
        <w:tc>
          <w:tcPr>
            <w:tcW w:w="0" w:type="dxa"/>
          </w:tcPr>
          <w:p w:rsidR="003D6DD6" w:rsidRDefault="003D6DD6">
            <w:pPr>
              <w:pStyle w:val="EmptyCellLayoutStyle"/>
              <w:spacing w:after="0" w:line="240" w:lineRule="auto"/>
            </w:pPr>
          </w:p>
        </w:tc>
        <w:tc>
          <w:tcPr>
            <w:tcW w:w="21044" w:type="dxa"/>
          </w:tcPr>
          <w:p w:rsidR="003D6DD6" w:rsidRDefault="003D6DD6">
            <w:pPr>
              <w:pStyle w:val="EmptyCellLayoutStyle"/>
              <w:spacing w:after="0" w:line="240" w:lineRule="auto"/>
            </w:pPr>
          </w:p>
        </w:tc>
        <w:tc>
          <w:tcPr>
            <w:tcW w:w="3386" w:type="dxa"/>
          </w:tcPr>
          <w:p w:rsidR="003D6DD6" w:rsidRDefault="003D6DD6">
            <w:pPr>
              <w:pStyle w:val="EmptyCellLayoutStyle"/>
              <w:spacing w:after="0" w:line="240" w:lineRule="auto"/>
            </w:pPr>
          </w:p>
        </w:tc>
        <w:tc>
          <w:tcPr>
            <w:tcW w:w="524" w:type="dxa"/>
          </w:tcPr>
          <w:p w:rsidR="003D6DD6" w:rsidRDefault="003D6DD6">
            <w:pPr>
              <w:pStyle w:val="EmptyCellLayoutStyle"/>
              <w:spacing w:after="0" w:line="240" w:lineRule="auto"/>
            </w:pPr>
          </w:p>
        </w:tc>
      </w:tr>
    </w:tbl>
    <w:p w:rsidR="003D6DD6" w:rsidRDefault="003D6DD6">
      <w:pPr>
        <w:spacing w:after="0" w:line="240" w:lineRule="auto"/>
      </w:pPr>
    </w:p>
    <w:sectPr w:rsidR="003D6DD6" w:rsidSect="003D6DD6">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674" w:rsidRDefault="00BF1674" w:rsidP="003D6DD6">
      <w:pPr>
        <w:spacing w:after="0" w:line="240" w:lineRule="auto"/>
      </w:pPr>
      <w:r>
        <w:separator/>
      </w:r>
    </w:p>
  </w:endnote>
  <w:endnote w:type="continuationSeparator" w:id="0">
    <w:p w:rsidR="00BF1674" w:rsidRDefault="00BF1674" w:rsidP="003D6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35"/>
      <w:gridCol w:w="21044"/>
      <w:gridCol w:w="3911"/>
    </w:tblGrid>
    <w:tr w:rsidR="003D6DD6">
      <w:tc>
        <w:tcPr>
          <w:tcW w:w="35" w:type="dxa"/>
        </w:tcPr>
        <w:p w:rsidR="003D6DD6" w:rsidRDefault="003D6DD6">
          <w:pPr>
            <w:pStyle w:val="EmptyCellLayoutStyle"/>
            <w:spacing w:after="0" w:line="240" w:lineRule="auto"/>
          </w:pPr>
        </w:p>
      </w:tc>
      <w:tc>
        <w:tcPr>
          <w:tcW w:w="21044" w:type="dxa"/>
        </w:tcPr>
        <w:p w:rsidR="003D6DD6" w:rsidRDefault="003D6DD6">
          <w:pPr>
            <w:pStyle w:val="EmptyCellLayoutStyle"/>
            <w:spacing w:after="0" w:line="240" w:lineRule="auto"/>
          </w:pPr>
        </w:p>
      </w:tc>
      <w:tc>
        <w:tcPr>
          <w:tcW w:w="3911" w:type="dxa"/>
        </w:tcPr>
        <w:p w:rsidR="003D6DD6" w:rsidRDefault="003D6DD6">
          <w:pPr>
            <w:pStyle w:val="EmptyCellLayoutStyle"/>
            <w:spacing w:after="0" w:line="240" w:lineRule="auto"/>
          </w:pPr>
        </w:p>
      </w:tc>
    </w:tr>
    <w:tr w:rsidR="003D6DD6">
      <w:tc>
        <w:tcPr>
          <w:tcW w:w="35" w:type="dxa"/>
        </w:tcPr>
        <w:p w:rsidR="003D6DD6" w:rsidRDefault="003D6DD6">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3D6DD6">
            <w:trPr>
              <w:trHeight w:val="282"/>
            </w:trPr>
            <w:tc>
              <w:tcPr>
                <w:tcW w:w="21044" w:type="dxa"/>
                <w:tcBorders>
                  <w:top w:val="nil"/>
                  <w:left w:val="nil"/>
                  <w:bottom w:val="nil"/>
                  <w:right w:val="nil"/>
                </w:tcBorders>
                <w:tcMar>
                  <w:top w:w="39" w:type="dxa"/>
                  <w:left w:w="39" w:type="dxa"/>
                  <w:bottom w:w="39" w:type="dxa"/>
                  <w:right w:w="39" w:type="dxa"/>
                </w:tcMar>
              </w:tcPr>
              <w:p w:rsidR="003D6DD6" w:rsidRDefault="00BF1674">
                <w:pPr>
                  <w:spacing w:after="0" w:line="240" w:lineRule="auto"/>
                </w:pPr>
                <w:r>
                  <w:rPr>
                    <w:rFonts w:ascii="Arial" w:eastAsia="Arial" w:hAnsi="Arial"/>
                    <w:b/>
                    <w:color w:val="000000"/>
                    <w:sz w:val="16"/>
                  </w:rPr>
                  <w:t>Datum izvještaja: 11.06.2022 12:32</w:t>
                </w:r>
              </w:p>
            </w:tc>
          </w:tr>
        </w:tbl>
        <w:p w:rsidR="003D6DD6" w:rsidRDefault="003D6DD6">
          <w:pPr>
            <w:spacing w:after="0" w:line="240" w:lineRule="auto"/>
          </w:pPr>
        </w:p>
      </w:tc>
      <w:tc>
        <w:tcPr>
          <w:tcW w:w="3911" w:type="dxa"/>
        </w:tcPr>
        <w:p w:rsidR="003D6DD6" w:rsidRDefault="003D6DD6">
          <w:pPr>
            <w:pStyle w:val="EmptyCellLayoutStyle"/>
            <w:spacing w:after="0" w:line="240" w:lineRule="auto"/>
          </w:pPr>
        </w:p>
      </w:tc>
    </w:tr>
    <w:tr w:rsidR="003D6DD6">
      <w:tc>
        <w:tcPr>
          <w:tcW w:w="35" w:type="dxa"/>
        </w:tcPr>
        <w:p w:rsidR="003D6DD6" w:rsidRDefault="003D6DD6">
          <w:pPr>
            <w:pStyle w:val="EmptyCellLayoutStyle"/>
            <w:spacing w:after="0" w:line="240" w:lineRule="auto"/>
          </w:pPr>
        </w:p>
      </w:tc>
      <w:tc>
        <w:tcPr>
          <w:tcW w:w="21044" w:type="dxa"/>
        </w:tcPr>
        <w:p w:rsidR="003D6DD6" w:rsidRDefault="003D6DD6">
          <w:pPr>
            <w:pStyle w:val="EmptyCellLayoutStyle"/>
            <w:spacing w:after="0" w:line="240" w:lineRule="auto"/>
          </w:pPr>
        </w:p>
      </w:tc>
      <w:tc>
        <w:tcPr>
          <w:tcW w:w="3911" w:type="dxa"/>
        </w:tcPr>
        <w:p w:rsidR="003D6DD6" w:rsidRDefault="003D6DD6">
          <w:pPr>
            <w:pStyle w:val="EmptyCellLayoutStyle"/>
            <w:spacing w:after="0" w:line="240" w:lineRule="auto"/>
          </w:pPr>
        </w:p>
      </w:tc>
    </w:tr>
    <w:tr w:rsidR="00E41BBB" w:rsidTr="00E41BBB">
      <w:tc>
        <w:tcPr>
          <w:tcW w:w="35" w:type="dxa"/>
          <w:gridSpan w:val="2"/>
        </w:tcPr>
        <w:tbl>
          <w:tblPr>
            <w:tblW w:w="0" w:type="auto"/>
            <w:tblCellMar>
              <w:left w:w="0" w:type="dxa"/>
              <w:right w:w="0" w:type="dxa"/>
            </w:tblCellMar>
            <w:tblLook w:val="0000"/>
          </w:tblPr>
          <w:tblGrid>
            <w:gridCol w:w="21079"/>
          </w:tblGrid>
          <w:tr w:rsidR="003D6DD6">
            <w:trPr>
              <w:trHeight w:val="262"/>
            </w:trPr>
            <w:tc>
              <w:tcPr>
                <w:tcW w:w="21080" w:type="dxa"/>
                <w:tcBorders>
                  <w:top w:val="nil"/>
                  <w:left w:val="nil"/>
                  <w:bottom w:val="nil"/>
                  <w:right w:val="nil"/>
                </w:tcBorders>
                <w:tcMar>
                  <w:top w:w="39" w:type="dxa"/>
                  <w:left w:w="39" w:type="dxa"/>
                  <w:bottom w:w="39" w:type="dxa"/>
                  <w:right w:w="39" w:type="dxa"/>
                </w:tcMar>
              </w:tcPr>
              <w:p w:rsidR="003D6DD6" w:rsidRDefault="00BF1674">
                <w:pPr>
                  <w:spacing w:after="0" w:line="240" w:lineRule="auto"/>
                  <w:jc w:val="right"/>
                </w:pPr>
                <w:r>
                  <w:rPr>
                    <w:rFonts w:ascii="Arial" w:eastAsia="Arial" w:hAnsi="Arial"/>
                    <w:b/>
                    <w:color w:val="000000"/>
                    <w:sz w:val="16"/>
                  </w:rPr>
                  <w:t xml:space="preserve">Stranica </w:t>
                </w:r>
                <w:r w:rsidR="003D6DD6">
                  <w:rPr>
                    <w:rFonts w:ascii="Arial" w:eastAsia="Arial" w:hAnsi="Arial"/>
                    <w:b/>
                    <w:color w:val="000000"/>
                    <w:sz w:val="16"/>
                  </w:rPr>
                  <w:fldChar w:fldCharType="begin"/>
                </w:r>
                <w:r>
                  <w:rPr>
                    <w:rFonts w:ascii="Arial" w:eastAsia="Arial" w:hAnsi="Arial"/>
                    <w:b/>
                    <w:noProof/>
                    <w:color w:val="000000"/>
                    <w:sz w:val="16"/>
                  </w:rPr>
                  <w:instrText xml:space="preserve"> PAGE </w:instrText>
                </w:r>
                <w:r w:rsidR="003D6DD6">
                  <w:rPr>
                    <w:rFonts w:ascii="Arial" w:eastAsia="Arial" w:hAnsi="Arial"/>
                    <w:b/>
                    <w:color w:val="000000"/>
                    <w:sz w:val="16"/>
                  </w:rPr>
                  <w:fldChar w:fldCharType="separate"/>
                </w:r>
                <w:r w:rsidR="00E41BBB">
                  <w:rPr>
                    <w:rFonts w:ascii="Arial" w:eastAsia="Arial" w:hAnsi="Arial"/>
                    <w:b/>
                    <w:noProof/>
                    <w:color w:val="000000"/>
                    <w:sz w:val="16"/>
                  </w:rPr>
                  <w:t>1</w:t>
                </w:r>
                <w:r w:rsidR="003D6DD6">
                  <w:rPr>
                    <w:rFonts w:ascii="Arial" w:eastAsia="Arial" w:hAnsi="Arial"/>
                    <w:b/>
                    <w:color w:val="000000"/>
                    <w:sz w:val="16"/>
                  </w:rPr>
                  <w:fldChar w:fldCharType="end"/>
                </w:r>
                <w:r>
                  <w:rPr>
                    <w:rFonts w:ascii="Arial" w:eastAsia="Arial" w:hAnsi="Arial"/>
                    <w:b/>
                    <w:color w:val="000000"/>
                    <w:sz w:val="16"/>
                  </w:rPr>
                  <w:t xml:space="preserve"> od </w:t>
                </w:r>
                <w:r w:rsidR="003D6DD6">
                  <w:rPr>
                    <w:rFonts w:ascii="Arial" w:eastAsia="Arial" w:hAnsi="Arial"/>
                    <w:b/>
                    <w:color w:val="000000"/>
                    <w:sz w:val="16"/>
                  </w:rPr>
                  <w:fldChar w:fldCharType="begin"/>
                </w:r>
                <w:r>
                  <w:rPr>
                    <w:rFonts w:ascii="Arial" w:eastAsia="Arial" w:hAnsi="Arial"/>
                    <w:b/>
                    <w:noProof/>
                    <w:color w:val="000000"/>
                    <w:sz w:val="16"/>
                  </w:rPr>
                  <w:instrText xml:space="preserve"> NUMPAGES </w:instrText>
                </w:r>
                <w:r w:rsidR="003D6DD6">
                  <w:rPr>
                    <w:rFonts w:ascii="Arial" w:eastAsia="Arial" w:hAnsi="Arial"/>
                    <w:b/>
                    <w:color w:val="000000"/>
                    <w:sz w:val="16"/>
                  </w:rPr>
                  <w:fldChar w:fldCharType="separate"/>
                </w:r>
                <w:r w:rsidR="00E41BBB">
                  <w:rPr>
                    <w:rFonts w:ascii="Arial" w:eastAsia="Arial" w:hAnsi="Arial"/>
                    <w:b/>
                    <w:noProof/>
                    <w:color w:val="000000"/>
                    <w:sz w:val="16"/>
                  </w:rPr>
                  <w:t>2</w:t>
                </w:r>
                <w:r w:rsidR="003D6DD6">
                  <w:rPr>
                    <w:rFonts w:ascii="Arial" w:eastAsia="Arial" w:hAnsi="Arial"/>
                    <w:b/>
                    <w:color w:val="000000"/>
                    <w:sz w:val="16"/>
                  </w:rPr>
                  <w:fldChar w:fldCharType="end"/>
                </w:r>
              </w:p>
            </w:tc>
          </w:tr>
        </w:tbl>
        <w:p w:rsidR="003D6DD6" w:rsidRDefault="003D6DD6">
          <w:pPr>
            <w:spacing w:after="0" w:line="240" w:lineRule="auto"/>
          </w:pPr>
        </w:p>
      </w:tc>
      <w:tc>
        <w:tcPr>
          <w:tcW w:w="3911" w:type="dxa"/>
        </w:tcPr>
        <w:p w:rsidR="003D6DD6" w:rsidRDefault="003D6DD6">
          <w:pPr>
            <w:pStyle w:val="EmptyCellLayoutStyle"/>
            <w:spacing w:after="0" w:line="240" w:lineRule="auto"/>
          </w:pPr>
        </w:p>
      </w:tc>
    </w:tr>
    <w:tr w:rsidR="003D6DD6">
      <w:tc>
        <w:tcPr>
          <w:tcW w:w="35" w:type="dxa"/>
        </w:tcPr>
        <w:p w:rsidR="003D6DD6" w:rsidRDefault="003D6DD6">
          <w:pPr>
            <w:pStyle w:val="EmptyCellLayoutStyle"/>
            <w:spacing w:after="0" w:line="240" w:lineRule="auto"/>
          </w:pPr>
        </w:p>
      </w:tc>
      <w:tc>
        <w:tcPr>
          <w:tcW w:w="21044" w:type="dxa"/>
        </w:tcPr>
        <w:p w:rsidR="003D6DD6" w:rsidRDefault="003D6DD6">
          <w:pPr>
            <w:pStyle w:val="EmptyCellLayoutStyle"/>
            <w:spacing w:after="0" w:line="240" w:lineRule="auto"/>
          </w:pPr>
        </w:p>
      </w:tc>
      <w:tc>
        <w:tcPr>
          <w:tcW w:w="3911" w:type="dxa"/>
        </w:tcPr>
        <w:p w:rsidR="003D6DD6" w:rsidRDefault="003D6DD6">
          <w:pPr>
            <w:pStyle w:val="EmptyCellLayoutStyle"/>
            <w:spacing w:after="0" w:line="240"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674" w:rsidRDefault="00BF1674" w:rsidP="003D6DD6">
      <w:pPr>
        <w:spacing w:after="0" w:line="240" w:lineRule="auto"/>
      </w:pPr>
      <w:r>
        <w:separator/>
      </w:r>
    </w:p>
  </w:footnote>
  <w:footnote w:type="continuationSeparator" w:id="0">
    <w:p w:rsidR="00BF1674" w:rsidRDefault="00BF1674" w:rsidP="003D6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35"/>
      <w:gridCol w:w="1417"/>
      <w:gridCol w:w="19627"/>
      <w:gridCol w:w="3911"/>
    </w:tblGrid>
    <w:tr w:rsidR="003D6DD6">
      <w:tc>
        <w:tcPr>
          <w:tcW w:w="35" w:type="dxa"/>
        </w:tcPr>
        <w:p w:rsidR="003D6DD6" w:rsidRDefault="003D6DD6">
          <w:pPr>
            <w:pStyle w:val="EmptyCellLayoutStyle"/>
            <w:spacing w:after="0" w:line="240" w:lineRule="auto"/>
          </w:pPr>
        </w:p>
      </w:tc>
      <w:tc>
        <w:tcPr>
          <w:tcW w:w="1417" w:type="dxa"/>
        </w:tcPr>
        <w:p w:rsidR="003D6DD6" w:rsidRDefault="003D6DD6">
          <w:pPr>
            <w:pStyle w:val="EmptyCellLayoutStyle"/>
            <w:spacing w:after="0" w:line="240" w:lineRule="auto"/>
          </w:pPr>
        </w:p>
      </w:tc>
      <w:tc>
        <w:tcPr>
          <w:tcW w:w="19627" w:type="dxa"/>
        </w:tcPr>
        <w:p w:rsidR="003D6DD6" w:rsidRDefault="003D6DD6">
          <w:pPr>
            <w:pStyle w:val="EmptyCellLayoutStyle"/>
            <w:spacing w:after="0" w:line="240" w:lineRule="auto"/>
          </w:pPr>
        </w:p>
      </w:tc>
      <w:tc>
        <w:tcPr>
          <w:tcW w:w="3911" w:type="dxa"/>
        </w:tcPr>
        <w:p w:rsidR="003D6DD6" w:rsidRDefault="003D6DD6">
          <w:pPr>
            <w:pStyle w:val="EmptyCellLayoutStyle"/>
            <w:spacing w:after="0" w:line="240" w:lineRule="auto"/>
          </w:pPr>
        </w:p>
      </w:tc>
    </w:tr>
    <w:tr w:rsidR="003D6DD6">
      <w:tc>
        <w:tcPr>
          <w:tcW w:w="35" w:type="dxa"/>
        </w:tcPr>
        <w:p w:rsidR="003D6DD6" w:rsidRDefault="003D6DD6">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3D6DD6" w:rsidRDefault="00BF1674">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3D6DD6" w:rsidRDefault="003D6DD6">
          <w:pPr>
            <w:pStyle w:val="EmptyCellLayoutStyle"/>
            <w:spacing w:after="0" w:line="240" w:lineRule="auto"/>
          </w:pPr>
        </w:p>
      </w:tc>
      <w:tc>
        <w:tcPr>
          <w:tcW w:w="3911" w:type="dxa"/>
        </w:tcPr>
        <w:p w:rsidR="003D6DD6" w:rsidRDefault="003D6DD6">
          <w:pPr>
            <w:pStyle w:val="EmptyCellLayoutStyle"/>
            <w:spacing w:after="0" w:line="240" w:lineRule="auto"/>
          </w:pPr>
        </w:p>
      </w:tc>
    </w:tr>
    <w:tr w:rsidR="003D6DD6">
      <w:tc>
        <w:tcPr>
          <w:tcW w:w="35" w:type="dxa"/>
        </w:tcPr>
        <w:p w:rsidR="003D6DD6" w:rsidRDefault="003D6DD6">
          <w:pPr>
            <w:pStyle w:val="EmptyCellLayoutStyle"/>
            <w:spacing w:after="0" w:line="240" w:lineRule="auto"/>
          </w:pPr>
        </w:p>
      </w:tc>
      <w:tc>
        <w:tcPr>
          <w:tcW w:w="1417" w:type="dxa"/>
          <w:vMerge/>
        </w:tcPr>
        <w:p w:rsidR="003D6DD6" w:rsidRDefault="003D6DD6">
          <w:pPr>
            <w:pStyle w:val="EmptyCellLayoutStyle"/>
            <w:spacing w:after="0" w:line="240" w:lineRule="auto"/>
          </w:pPr>
        </w:p>
      </w:tc>
      <w:tc>
        <w:tcPr>
          <w:tcW w:w="19627" w:type="dxa"/>
        </w:tcPr>
        <w:tbl>
          <w:tblPr>
            <w:tblW w:w="0" w:type="auto"/>
            <w:tblCellMar>
              <w:left w:w="0" w:type="dxa"/>
              <w:right w:w="0" w:type="dxa"/>
            </w:tblCellMar>
            <w:tblLook w:val="0000"/>
          </w:tblPr>
          <w:tblGrid>
            <w:gridCol w:w="19627"/>
          </w:tblGrid>
          <w:tr w:rsidR="003D6DD6">
            <w:trPr>
              <w:trHeight w:val="262"/>
            </w:trPr>
            <w:tc>
              <w:tcPr>
                <w:tcW w:w="19627" w:type="dxa"/>
                <w:tcBorders>
                  <w:top w:val="nil"/>
                  <w:left w:val="nil"/>
                  <w:bottom w:val="nil"/>
                  <w:right w:val="nil"/>
                </w:tcBorders>
                <w:tcMar>
                  <w:top w:w="39" w:type="dxa"/>
                  <w:left w:w="39" w:type="dxa"/>
                  <w:bottom w:w="39" w:type="dxa"/>
                  <w:right w:w="39" w:type="dxa"/>
                </w:tcMar>
              </w:tcPr>
              <w:p w:rsidR="003D6DD6" w:rsidRDefault="00BF1674">
                <w:pPr>
                  <w:spacing w:after="0" w:line="240" w:lineRule="auto"/>
                </w:pPr>
                <w:r>
                  <w:rPr>
                    <w:rFonts w:ascii="Arial" w:eastAsia="Arial" w:hAnsi="Arial"/>
                    <w:b/>
                    <w:color w:val="000000"/>
                    <w:sz w:val="24"/>
                  </w:rPr>
                  <w:t>REGISTAR UGOVORA</w:t>
                </w:r>
              </w:p>
            </w:tc>
          </w:tr>
        </w:tbl>
        <w:p w:rsidR="003D6DD6" w:rsidRDefault="003D6DD6">
          <w:pPr>
            <w:spacing w:after="0" w:line="240" w:lineRule="auto"/>
          </w:pPr>
        </w:p>
      </w:tc>
      <w:tc>
        <w:tcPr>
          <w:tcW w:w="3911" w:type="dxa"/>
        </w:tcPr>
        <w:p w:rsidR="003D6DD6" w:rsidRDefault="003D6DD6">
          <w:pPr>
            <w:pStyle w:val="EmptyCellLayoutStyle"/>
            <w:spacing w:after="0" w:line="240" w:lineRule="auto"/>
          </w:pPr>
        </w:p>
      </w:tc>
    </w:tr>
    <w:tr w:rsidR="003D6DD6">
      <w:tc>
        <w:tcPr>
          <w:tcW w:w="35" w:type="dxa"/>
        </w:tcPr>
        <w:p w:rsidR="003D6DD6" w:rsidRDefault="003D6DD6">
          <w:pPr>
            <w:pStyle w:val="EmptyCellLayoutStyle"/>
            <w:spacing w:after="0" w:line="240" w:lineRule="auto"/>
          </w:pPr>
        </w:p>
      </w:tc>
      <w:tc>
        <w:tcPr>
          <w:tcW w:w="1417" w:type="dxa"/>
          <w:vMerge/>
        </w:tcPr>
        <w:p w:rsidR="003D6DD6" w:rsidRDefault="003D6DD6">
          <w:pPr>
            <w:pStyle w:val="EmptyCellLayoutStyle"/>
            <w:spacing w:after="0" w:line="240" w:lineRule="auto"/>
          </w:pPr>
        </w:p>
      </w:tc>
      <w:tc>
        <w:tcPr>
          <w:tcW w:w="19627" w:type="dxa"/>
        </w:tcPr>
        <w:p w:rsidR="003D6DD6" w:rsidRDefault="003D6DD6">
          <w:pPr>
            <w:pStyle w:val="EmptyCellLayoutStyle"/>
            <w:spacing w:after="0" w:line="240" w:lineRule="auto"/>
          </w:pPr>
        </w:p>
      </w:tc>
      <w:tc>
        <w:tcPr>
          <w:tcW w:w="3911" w:type="dxa"/>
        </w:tcPr>
        <w:p w:rsidR="003D6DD6" w:rsidRDefault="003D6DD6">
          <w:pPr>
            <w:pStyle w:val="EmptyCellLayoutStyle"/>
            <w:spacing w:after="0" w:line="240" w:lineRule="auto"/>
          </w:pPr>
        </w:p>
      </w:tc>
    </w:tr>
    <w:tr w:rsidR="003D6DD6">
      <w:tc>
        <w:tcPr>
          <w:tcW w:w="35" w:type="dxa"/>
        </w:tcPr>
        <w:p w:rsidR="003D6DD6" w:rsidRDefault="003D6DD6">
          <w:pPr>
            <w:pStyle w:val="EmptyCellLayoutStyle"/>
            <w:spacing w:after="0" w:line="240" w:lineRule="auto"/>
          </w:pPr>
        </w:p>
      </w:tc>
      <w:tc>
        <w:tcPr>
          <w:tcW w:w="1417" w:type="dxa"/>
        </w:tcPr>
        <w:p w:rsidR="003D6DD6" w:rsidRDefault="003D6DD6">
          <w:pPr>
            <w:pStyle w:val="EmptyCellLayoutStyle"/>
            <w:spacing w:after="0" w:line="240" w:lineRule="auto"/>
          </w:pPr>
        </w:p>
      </w:tc>
      <w:tc>
        <w:tcPr>
          <w:tcW w:w="19627" w:type="dxa"/>
        </w:tcPr>
        <w:p w:rsidR="003D6DD6" w:rsidRDefault="003D6DD6">
          <w:pPr>
            <w:pStyle w:val="EmptyCellLayoutStyle"/>
            <w:spacing w:after="0" w:line="240" w:lineRule="auto"/>
          </w:pPr>
        </w:p>
      </w:tc>
      <w:tc>
        <w:tcPr>
          <w:tcW w:w="3911" w:type="dxa"/>
        </w:tcPr>
        <w:p w:rsidR="003D6DD6" w:rsidRDefault="003D6DD6">
          <w:pPr>
            <w:pStyle w:val="EmptyCellLayoutStyle"/>
            <w:spacing w:after="0" w:line="240" w:lineRule="auto"/>
          </w:pP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proofState w:spelling="clean" w:grammar="clean"/>
  <w:defaultTabStop w:val="708"/>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DD6"/>
    <w:rsid w:val="003D6DD6"/>
    <w:rsid w:val="00BF1674"/>
    <w:rsid w:val="00E41BB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sid w:val="003D6DD6"/>
    <w:rPr>
      <w:sz w:val="2"/>
    </w:rPr>
  </w:style>
  <w:style w:type="paragraph" w:styleId="Tekstbalonia">
    <w:name w:val="Balloon Text"/>
    <w:basedOn w:val="Normal"/>
    <w:link w:val="TekstbaloniaChar"/>
    <w:uiPriority w:val="99"/>
    <w:semiHidden/>
    <w:unhideWhenUsed/>
    <w:rsid w:val="00E41BB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41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
  <dc:description/>
  <cp:revision>1</cp:revision>
  <dcterms:created xsi:type="dcterms:W3CDTF">2022-06-11T10:35:00Z</dcterms:created>
</cp:coreProperties>
</file>